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before="240" w:after="36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Продажа и запасы отдельных видов продукции (товаров)</w:t>
      </w:r>
      <w:r>
        <w:rPr>
          <w:rFonts w:ascii="Verdana" w:hAnsi="Verdana"/>
          <w:b/>
          <w:sz w:val="16"/>
          <w:szCs w:val="16"/>
        </w:rPr>
        <w:t xml:space="preserve"> в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январе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– </w:t>
      </w:r>
      <w:r>
        <w:rPr>
          <w:rFonts w:ascii="Verdana" w:hAnsi="Verdana"/>
          <w:b/>
          <w:sz w:val="16"/>
          <w:szCs w:val="16"/>
        </w:rPr>
        <w:t xml:space="preserve">сентябре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2</w:t>
      </w:r>
      <w:r>
        <w:rPr>
          <w:rFonts w:ascii="Verdana" w:hAnsi="Verdana"/>
          <w:b/>
          <w:sz w:val="16"/>
          <w:szCs w:val="16"/>
        </w:rPr>
        <w:t xml:space="preserve">0</w:t>
      </w:r>
      <w:r>
        <w:rPr>
          <w:rFonts w:ascii="Verdana" w:hAnsi="Verdana"/>
          <w:b/>
          <w:sz w:val="16"/>
          <w:szCs w:val="16"/>
        </w:rPr>
        <w:t xml:space="preserve">2</w:t>
      </w:r>
      <w:r>
        <w:rPr>
          <w:rFonts w:ascii="Verdana" w:hAnsi="Verdana"/>
          <w:b/>
          <w:sz w:val="16"/>
          <w:szCs w:val="16"/>
        </w:rPr>
        <w:t xml:space="preserve">4 года</w:t>
      </w: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</w:p>
    <w:p>
      <w:pPr>
        <w:pStyle w:val="616"/>
        <w:jc w:val="center"/>
        <w:spacing w:before="240" w:after="36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  <w:r>
        <w:rPr>
          <w:rFonts w:ascii="Verdana" w:hAnsi="Verdana"/>
          <w:b/>
          <w:sz w:val="16"/>
          <w:szCs w:val="16"/>
        </w:rPr>
      </w:r>
    </w:p>
    <w:p>
      <w:pPr>
        <w:pStyle w:val="616"/>
        <w:ind w:firstLine="8222"/>
        <w:jc w:val="right"/>
        <w:spacing w:before="240" w:after="240" w:line="240" w:lineRule="auto"/>
        <w:tabs>
          <w:tab w:val="left" w:pos="8505" w:leader="none"/>
        </w:tabs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</w:rPr>
        <w:t xml:space="preserve">Таблица </w:t>
      </w:r>
      <w:r>
        <w:rPr>
          <w:rFonts w:ascii="Verdana" w:hAnsi="Verdana"/>
          <w:sz w:val="16"/>
          <w:szCs w:val="16"/>
        </w:rPr>
        <w:t xml:space="preserve">1</w:t>
      </w: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pStyle w:val="616"/>
        <w:ind w:firstLine="8222"/>
        <w:jc w:val="right"/>
        <w:spacing w:before="240" w:after="240" w:line="240" w:lineRule="auto"/>
        <w:tabs>
          <w:tab w:val="left" w:pos="8505" w:leader="none"/>
        </w:tabs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pStyle w:val="616"/>
        <w:jc w:val="center"/>
        <w:spacing w:before="240"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Продажа отдельных видов продукции (товаров)</w:t>
        <w:br w:type="textWrapping" w:clear="all"/>
        <w:t xml:space="preserve"> организациями оптовой торговли</w:t>
        <w:br w:type="textWrapping" w:clear="all"/>
        <w:t xml:space="preserve"> (без субъектов малого предпринимательства и организаций со средней численностью</w:t>
        <w:br w:type="textWrapping" w:clear="all"/>
        <w:t xml:space="preserve"> раб</w:t>
      </w:r>
      <w:r>
        <w:rPr>
          <w:rFonts w:ascii="Verdana" w:hAnsi="Verdana"/>
          <w:sz w:val="16"/>
          <w:szCs w:val="16"/>
        </w:rPr>
        <w:t xml:space="preserve">отников до 15 человек, не являющихся субъектами малого предпринимательства) </w:t>
      </w:r>
      <w:r>
        <w:rPr>
          <w:rFonts w:ascii="Verdana" w:hAnsi="Verdana"/>
          <w:sz w:val="16"/>
          <w:szCs w:val="16"/>
        </w:rPr>
      </w:r>
    </w:p>
    <w:tbl>
      <w:tblPr>
        <w:tblW w:w="9792" w:type="dxa"/>
        <w:jc w:val="center"/>
        <w:tblCellSpacing w:w="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06"/>
        <w:gridCol w:w="1417"/>
        <w:gridCol w:w="1276"/>
        <w:gridCol w:w="1276"/>
        <w:gridCol w:w="14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Показатели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Единицы измерения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сентябрь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4г.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%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августу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4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г.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Справочно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сентябрь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3г. в % к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августу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3г.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5"/>
            <w:tcW w:w="9712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Продукция производственно-технического назначения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Автомобили легковые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  <w:t xml:space="preserve">-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5"/>
            <w:tcW w:w="9712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Непродовольственные потребительские товары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Обувь, кроме спо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ртивной, защитной и ортопедической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пар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11,4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в 3,2р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125.0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Холодильники и морозильники бытовые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3422,0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96,0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75.4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Машины стиральные бытовые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1294,0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102,3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109.9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5"/>
            <w:tcW w:w="9712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Пищевые продукты, включая напитки, и табачные изделия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Мясо и мясо птицы, кроме субпродуктов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5998,1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92,4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97.7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Изделия колбасные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2580,1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99,1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93.9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Консервы мясные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банок усл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455,6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119,5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117.1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Молоко, кроме сырого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14544,0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105,7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103.2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Масло сливочное, пасты масляные, масло топленое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144,6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101,1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96.7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Сыры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1586,2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94,2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72.4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Маргарин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4954,4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90,3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98.7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Масла растительные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1786,1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76,3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116.3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Сахар белый свекловичный или тростниковый  в твердом состоянии без вкусоароматических или красящих добавок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1687,9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113,4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86.7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Соль пищевая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346,9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67,5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79.8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Кондитерские изделия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3481,5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113,3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111.3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Мука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4367,0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96,1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88.4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Крупы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1580,5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109,6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120.9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Изделия макаронные и аналогичные мучные изделия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1128,4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96,4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107.5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Рыба и продукты рыбные переработанные (без рыбных консервов)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7964,3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91,9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82.7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Консервы рыбные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банок усл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429,4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106,8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в 1.5р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Сигары, сигары с обрезанными концами (черуты), сигариллы (сигары тонкие), сигареты, папиросы, биди, кретек из табака или заменителей табака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539186,5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82,2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75.7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</w:tbl>
    <w:p>
      <w:pPr>
        <w:pStyle w:val="616"/>
        <w:jc w:val="right"/>
        <w:spacing w:before="240" w:after="12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jc w:val="right"/>
        <w:spacing w:before="240" w:after="12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jc w:val="right"/>
        <w:spacing w:before="240" w:after="12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jc w:val="right"/>
        <w:spacing w:before="240" w:after="12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pStyle w:val="616"/>
        <w:jc w:val="right"/>
        <w:spacing w:before="240" w:after="12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pStyle w:val="616"/>
        <w:jc w:val="right"/>
        <w:spacing w:before="240" w:after="120" w:line="240" w:lineRule="auto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</w:r>
      <w:r>
        <w:rPr>
          <w:rFonts w:ascii="Verdana" w:hAnsi="Verdana"/>
          <w:sz w:val="16"/>
          <w:szCs w:val="16"/>
          <w:lang w:val="en-US"/>
        </w:rPr>
      </w:r>
    </w:p>
    <w:p>
      <w:pPr>
        <w:pStyle w:val="616"/>
        <w:jc w:val="right"/>
        <w:spacing w:before="240" w:after="120" w:line="240" w:lineRule="auto"/>
      </w:pPr>
      <w:r>
        <w:rPr>
          <w:rFonts w:ascii="Verdana" w:hAnsi="Verdana"/>
          <w:sz w:val="16"/>
          <w:szCs w:val="16"/>
          <w:lang w:val="en-US"/>
        </w:rPr>
      </w:r>
      <w:r/>
    </w:p>
    <w:p>
      <w:pPr>
        <w:pStyle w:val="616"/>
        <w:jc w:val="center"/>
        <w:spacing w:before="240" w:after="120" w:line="240" w:lineRule="auto"/>
        <w:rPr>
          <w:rFonts w:ascii="Verdana" w:hAnsi="Verdana"/>
          <w:sz w:val="16"/>
          <w:szCs w:val="16"/>
          <w:highlight w:val="none"/>
          <w:lang w:eastAsia="ru-RU"/>
        </w:rPr>
      </w:pPr>
      <w:r>
        <w:rPr>
          <w:rFonts w:ascii="Verdana" w:hAnsi="Verdana"/>
          <w:sz w:val="16"/>
          <w:lang w:eastAsia="ru-RU"/>
        </w:rPr>
        <w:t xml:space="preserve">                                                                                                                     Таблица 2</w:t>
      </w:r>
      <w:r>
        <w:rPr>
          <w:rFonts w:ascii="Verdana" w:hAnsi="Verdana"/>
          <w:sz w:val="16"/>
          <w:lang w:eastAsia="ru-RU"/>
        </w:rPr>
      </w:r>
      <w:r>
        <w:rPr>
          <w:rFonts w:ascii="Verdana" w:hAnsi="Verdana"/>
          <w:sz w:val="16"/>
          <w:szCs w:val="16"/>
          <w:highlight w:val="none"/>
          <w:lang w:eastAsia="ru-RU"/>
        </w:rPr>
      </w:r>
      <w:r>
        <w:rPr>
          <w:rFonts w:ascii="Verdana" w:hAnsi="Verdana"/>
          <w:sz w:val="16"/>
          <w:highlight w:val="none"/>
          <w:lang w:eastAsia="ru-RU"/>
        </w:rPr>
      </w:r>
      <w:r>
        <w:rPr>
          <w:rFonts w:ascii="Verdana" w:hAnsi="Verdana"/>
          <w:sz w:val="16"/>
          <w:highlight w:val="none"/>
          <w:lang w:eastAsia="ru-RU"/>
        </w:rPr>
      </w:r>
      <w:r>
        <w:rPr>
          <w:rFonts w:ascii="Verdana" w:hAnsi="Verdana"/>
          <w:sz w:val="16"/>
          <w:szCs w:val="16"/>
          <w:highlight w:val="none"/>
          <w:lang w:eastAsia="ru-RU"/>
        </w:rPr>
      </w:r>
    </w:p>
    <w:p>
      <w:pPr>
        <w:pStyle w:val="616"/>
        <w:jc w:val="center"/>
        <w:spacing w:before="240"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Запасы отдельных видов продукции (товаров) в организациях оптовой торговли</w:t>
        <w:br w:type="textWrapping" w:clear="all"/>
        <w:t xml:space="preserve"> (без субъектов малого предпринимательства и организаций со средней численностью</w:t>
        <w:br w:type="textWrapping" w:clear="all"/>
        <w:t xml:space="preserve"> работников до 15 человек, не являющихся субъектами малого предпринимательства) </w:t>
      </w:r>
      <w:r>
        <w:rPr>
          <w:rFonts w:ascii="Verdana" w:hAnsi="Verdana"/>
          <w:sz w:val="16"/>
          <w:szCs w:val="16"/>
        </w:rPr>
      </w:r>
    </w:p>
    <w:p>
      <w:pPr>
        <w:pStyle w:val="616"/>
        <w:jc w:val="right"/>
        <w:spacing w:before="240"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на конец месяца</w:t>
      </w:r>
      <w:r>
        <w:rPr>
          <w:rFonts w:ascii="Verdana" w:hAnsi="Verdana"/>
          <w:sz w:val="16"/>
          <w:szCs w:val="16"/>
        </w:rPr>
      </w:r>
    </w:p>
    <w:tbl>
      <w:tblPr>
        <w:tblW w:w="9792" w:type="dxa"/>
        <w:jc w:val="center"/>
        <w:tblCellSpacing w:w="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06"/>
        <w:gridCol w:w="1417"/>
        <w:gridCol w:w="1276"/>
        <w:gridCol w:w="1276"/>
        <w:gridCol w:w="14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азатели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Единицы измерения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сентябрь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4г.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% к 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августу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4г.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Справочно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сентябрь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3г. в % к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августу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3г.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5"/>
            <w:tcW w:w="9712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Продукция производственно-технического назначения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Автомобили легковые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  <w:t xml:space="preserve">-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5"/>
            <w:tcW w:w="9712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Непродовольственные потребительские товары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  <w:trHeight w:val="227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Обувь, кроме спортивной, защитной и ортопедической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пар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7,8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114,7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88.2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Холодильники и морозильники бытовые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2242,0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74,2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82.2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Машины стиральные бытовые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610,0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110,7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100.5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gridSpan w:val="5"/>
            <w:tcW w:w="9712" w:type="dxa"/>
            <w:vAlign w:val="center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Пищевые продукты, включая напитки, и табачные изделия</w:t>
            </w:r>
            <w:r>
              <w:rPr>
                <w:rFonts w:ascii="Verdana" w:hAnsi="Verdana" w:eastAsia="Times New Roman"/>
                <w:b/>
                <w:bCs/>
                <w:color w:val="000000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Мясо и мясо птицы, кроме субпродуктов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1406,2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113,7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86.4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Изделия колбасные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669,2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95,1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104.3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Консервы мясные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банок усл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253,1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109,5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111.6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Молоко, кроме сырого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1455,4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55,0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143.7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  <w:trHeight w:val="106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Масло сливочное, пасты масляные, масло топленое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15,3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108,5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113.5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Сыры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942,9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98,0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109.8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Маргарин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217,1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100,4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100.1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Масла растительные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1092,3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101,9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104.6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  <w:trHeight w:val="542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Сахар белый свекловичный или тростниковый  в твердом состоянии без вкусоароматических или красящих добавок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572,4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94,3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111.0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Соль пищевая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208,2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92,7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71.6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Кондитерские изделия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val="en-US"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2279,8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94,6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111.3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Мука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3323,7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79,0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89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.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Крупы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818,2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78,0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112.2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Изделия макаронные и аналогичные мучные изделия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1017,4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93,7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  <w:t xml:space="preserve">105.8</w:t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val="en-US"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Рыба и продукты рыбные переработанные (без рыбных консервов)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14042,3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85,4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106,2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Консервы рыбные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банок усл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369,3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1,5р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0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р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blCellSpacing w:w="20" w:type="dxa"/>
        </w:trPr>
        <w:tc>
          <w:tcPr>
            <w:tcW w:w="4346" w:type="dxa"/>
            <w:vAlign w:val="center"/>
            <w:textDirection w:val="lrTb"/>
            <w:noWrap/>
          </w:tcPr>
          <w:p>
            <w:pPr>
              <w:pStyle w:val="616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Сигары, сигары с обрезанными концами (черуты), сигариллы (сигары тонкие), сигареты, папиросы, биди, кретек из табака или заменителей табака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77" w:type="dxa"/>
            <w:vAlign w:val="bottom"/>
            <w:textDirection w:val="lrTb"/>
            <w:noWrap/>
          </w:tcPr>
          <w:p>
            <w:pPr>
              <w:pStyle w:val="616"/>
              <w:jc w:val="center"/>
              <w:spacing w:after="0" w:line="240" w:lineRule="auto"/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  <w:t xml:space="preserve">тыс шт</w:t>
            </w:r>
            <w:r>
              <w:rPr>
                <w:rFonts w:ascii="Verdana" w:hAnsi="Verdana" w:eastAsia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245388,7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236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96,5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1357" w:type="dxa"/>
            <w:vAlign w:val="bottom"/>
            <w:textDirection w:val="lrTb"/>
            <w:noWrap/>
          </w:tcPr>
          <w:p>
            <w:pPr>
              <w:pStyle w:val="616"/>
              <w:jc w:val="right"/>
              <w:spacing w:after="0" w:line="240" w:lineRule="auto"/>
              <w:rPr>
                <w:rFonts w:ascii="Verdana" w:hAnsi="Verdana" w:eastAsia="Times New Roman"/>
                <w:sz w:val="16"/>
                <w:szCs w:val="16"/>
                <w:lang w:eastAsia="ru-RU"/>
              </w:rPr>
            </w:pP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  <w:t xml:space="preserve">103,8</w:t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  <w:r>
              <w:rPr>
                <w:rFonts w:ascii="Verdana" w:hAnsi="Verdana" w:eastAsia="Times New Roman"/>
                <w:sz w:val="16"/>
                <w:szCs w:val="16"/>
                <w:lang w:eastAsia="ru-RU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Верхний колонтитул"/>
    <w:basedOn w:val="616"/>
    <w:next w:val="620"/>
    <w:link w:val="62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21">
    <w:name w:val="Верхний колонтитул Знак"/>
    <w:next w:val="621"/>
    <w:link w:val="620"/>
    <w:uiPriority w:val="99"/>
    <w:rPr>
      <w:sz w:val="22"/>
      <w:szCs w:val="22"/>
      <w:lang w:eastAsia="en-US"/>
    </w:rPr>
  </w:style>
  <w:style w:type="paragraph" w:styleId="622">
    <w:name w:val="Нижний колонтитул"/>
    <w:basedOn w:val="616"/>
    <w:next w:val="622"/>
    <w:link w:val="623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23">
    <w:name w:val="Нижний колонтитул Знак"/>
    <w:next w:val="623"/>
    <w:link w:val="622"/>
    <w:uiPriority w:val="99"/>
    <w:rPr>
      <w:sz w:val="22"/>
      <w:szCs w:val="22"/>
      <w:lang w:eastAsia="en-US"/>
    </w:rPr>
  </w:style>
  <w:style w:type="character" w:styleId="3594" w:default="1">
    <w:name w:val="Default Paragraph Font"/>
    <w:uiPriority w:val="1"/>
    <w:semiHidden/>
    <w:unhideWhenUsed/>
  </w:style>
  <w:style w:type="numbering" w:styleId="3595" w:default="1">
    <w:name w:val="No List"/>
    <w:uiPriority w:val="99"/>
    <w:semiHidden/>
    <w:unhideWhenUsed/>
  </w:style>
  <w:style w:type="table" w:styleId="35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apktruser</dc:creator>
  <cp:revision>3</cp:revision>
  <dcterms:created xsi:type="dcterms:W3CDTF">2023-10-20T11:04:00Z</dcterms:created>
  <dcterms:modified xsi:type="dcterms:W3CDTF">2024-10-22T13:34:17Z</dcterms:modified>
  <cp:version>1048576</cp:version>
</cp:coreProperties>
</file>